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6D35" w:rsidRPr="0052734B" w:rsidRDefault="00AB5CD8" w:rsidP="00F379BC">
      <w:pPr>
        <w:pStyle w:val="Nagwek5"/>
        <w:numPr>
          <w:ilvl w:val="4"/>
          <w:numId w:val="14"/>
        </w:numPr>
        <w:spacing w:before="0" w:after="0" w:line="360" w:lineRule="auto"/>
        <w:rPr>
          <w:rFonts w:ascii="Arial" w:hAnsi="Arial"/>
          <w:b w:val="0"/>
          <w:i/>
          <w:color w:val="auto"/>
          <w:sz w:val="24"/>
          <w:szCs w:val="24"/>
        </w:rPr>
      </w:pPr>
      <w:bookmarkStart w:id="0" w:name="_2p2csry"/>
      <w:bookmarkEnd w:id="0"/>
      <w:r w:rsidRPr="0052734B">
        <w:rPr>
          <w:rFonts w:ascii="Arial" w:hAnsi="Arial"/>
          <w:i/>
          <w:color w:val="auto"/>
          <w:sz w:val="24"/>
          <w:szCs w:val="24"/>
        </w:rPr>
        <w:t>Załącznik nr 1</w:t>
      </w:r>
      <w:r w:rsidRPr="0052734B">
        <w:rPr>
          <w:rFonts w:ascii="Arial" w:hAnsi="Arial"/>
          <w:b w:val="0"/>
          <w:i/>
          <w:color w:val="auto"/>
          <w:sz w:val="24"/>
          <w:szCs w:val="24"/>
        </w:rPr>
        <w:t xml:space="preserve"> - Oświadczenie o zapoznaniu się z Polityką Bezpieczeństwa Informacji Politechniki Częstochowskiej</w:t>
      </w:r>
    </w:p>
    <w:p w:rsidR="00F379BC" w:rsidRPr="0052734B" w:rsidRDefault="00F379BC" w:rsidP="00F379BC">
      <w:pPr>
        <w:spacing w:after="240" w:line="360" w:lineRule="auto"/>
        <w:rPr>
          <w:color w:val="auto"/>
        </w:rPr>
      </w:pPr>
      <w:r w:rsidRPr="0052734B">
        <w:rPr>
          <w:rFonts w:ascii="Arial" w:eastAsia="Calibri" w:hAnsi="Arial" w:cs="Arial"/>
          <w:color w:val="auto"/>
        </w:rPr>
        <w:t>(Zarządzeni</w:t>
      </w:r>
      <w:r w:rsidR="00584783" w:rsidRPr="0052734B">
        <w:rPr>
          <w:rFonts w:ascii="Arial" w:eastAsia="Calibri" w:hAnsi="Arial" w:cs="Arial"/>
          <w:color w:val="auto"/>
        </w:rPr>
        <w:t>e</w:t>
      </w:r>
      <w:r w:rsidRPr="0052734B">
        <w:rPr>
          <w:rFonts w:ascii="Arial" w:eastAsia="Calibri" w:hAnsi="Arial" w:cs="Arial"/>
          <w:color w:val="auto"/>
        </w:rPr>
        <w:t xml:space="preserve"> nr </w:t>
      </w:r>
      <w:r w:rsidR="00F857CF" w:rsidRPr="0052734B">
        <w:rPr>
          <w:rFonts w:ascii="Arial" w:eastAsia="Calibri" w:hAnsi="Arial" w:cs="Arial"/>
          <w:color w:val="auto"/>
        </w:rPr>
        <w:t>211</w:t>
      </w:r>
      <w:r w:rsidRPr="0052734B">
        <w:rPr>
          <w:rFonts w:ascii="Arial" w:eastAsia="Calibri" w:hAnsi="Arial" w:cs="Arial"/>
          <w:color w:val="auto"/>
        </w:rPr>
        <w:t>/2021 Rektora PCz)</w:t>
      </w:r>
    </w:p>
    <w:p w:rsidR="003C6D35" w:rsidRPr="0052734B" w:rsidRDefault="00AB5CD8" w:rsidP="00F379BC">
      <w:pPr>
        <w:spacing w:after="240" w:line="360" w:lineRule="auto"/>
        <w:jc w:val="center"/>
        <w:rPr>
          <w:rFonts w:ascii="Arial" w:hAnsi="Arial"/>
          <w:color w:val="auto"/>
        </w:rPr>
      </w:pPr>
      <w:r w:rsidRPr="0052734B">
        <w:rPr>
          <w:rFonts w:ascii="Arial" w:hAnsi="Arial"/>
          <w:b/>
          <w:color w:val="auto"/>
        </w:rPr>
        <w:t xml:space="preserve">Oświadczenie o zapoznaniu się z Polityką </w:t>
      </w:r>
      <w:r w:rsidR="00F379BC" w:rsidRPr="0052734B">
        <w:rPr>
          <w:rFonts w:ascii="Arial" w:hAnsi="Arial"/>
          <w:b/>
          <w:color w:val="auto"/>
        </w:rPr>
        <w:t>b</w:t>
      </w:r>
      <w:r w:rsidRPr="0052734B">
        <w:rPr>
          <w:rFonts w:ascii="Arial" w:hAnsi="Arial"/>
          <w:b/>
          <w:color w:val="auto"/>
        </w:rPr>
        <w:t xml:space="preserve">ezpieczeństwa </w:t>
      </w:r>
      <w:r w:rsidR="00F379BC" w:rsidRPr="0052734B">
        <w:rPr>
          <w:rFonts w:ascii="Arial" w:hAnsi="Arial"/>
          <w:b/>
          <w:color w:val="auto"/>
        </w:rPr>
        <w:t>i</w:t>
      </w:r>
      <w:r w:rsidRPr="0052734B">
        <w:rPr>
          <w:rFonts w:ascii="Arial" w:hAnsi="Arial"/>
          <w:b/>
          <w:color w:val="auto"/>
        </w:rPr>
        <w:t>nformacji</w:t>
      </w:r>
      <w:r w:rsidRPr="0052734B">
        <w:rPr>
          <w:rFonts w:ascii="Arial" w:hAnsi="Arial"/>
          <w:b/>
          <w:color w:val="auto"/>
        </w:rPr>
        <w:br/>
        <w:t xml:space="preserve">w </w:t>
      </w:r>
      <w:r w:rsidR="00F379BC" w:rsidRPr="0052734B">
        <w:rPr>
          <w:rFonts w:ascii="Arial" w:hAnsi="Arial"/>
          <w:b/>
          <w:color w:val="auto"/>
        </w:rPr>
        <w:t xml:space="preserve">systemach teleinformatycznych </w:t>
      </w:r>
      <w:r w:rsidRPr="0052734B">
        <w:rPr>
          <w:rFonts w:ascii="Arial" w:hAnsi="Arial"/>
          <w:b/>
          <w:color w:val="auto"/>
        </w:rPr>
        <w:t>Politechni</w:t>
      </w:r>
      <w:r w:rsidR="00F379BC" w:rsidRPr="0052734B">
        <w:rPr>
          <w:rFonts w:ascii="Arial" w:hAnsi="Arial"/>
          <w:b/>
          <w:color w:val="auto"/>
        </w:rPr>
        <w:t>ki</w:t>
      </w:r>
      <w:r w:rsidRPr="0052734B">
        <w:rPr>
          <w:rFonts w:ascii="Arial" w:hAnsi="Arial"/>
          <w:b/>
          <w:color w:val="auto"/>
        </w:rPr>
        <w:t xml:space="preserve"> Częstochowskiej</w:t>
      </w:r>
    </w:p>
    <w:p w:rsidR="003C6D35" w:rsidRPr="0052734B" w:rsidRDefault="00AB5CD8" w:rsidP="00F379BC">
      <w:pPr>
        <w:numPr>
          <w:ilvl w:val="0"/>
          <w:numId w:val="31"/>
        </w:numPr>
        <w:spacing w:line="360" w:lineRule="auto"/>
        <w:ind w:left="426" w:hanging="426"/>
        <w:jc w:val="both"/>
        <w:rPr>
          <w:rFonts w:ascii="Arial" w:hAnsi="Arial"/>
          <w:color w:val="auto"/>
        </w:rPr>
      </w:pPr>
      <w:r w:rsidRPr="0052734B">
        <w:rPr>
          <w:rFonts w:ascii="Arial" w:hAnsi="Arial"/>
          <w:color w:val="auto"/>
        </w:rPr>
        <w:t>Ja - niżej podpisana/-y - pracując na sprzęcie komputerowym Politechniki Częstochowskiej (zwanej dalej PCz) zobowiązuję się stosować procedury określone w</w:t>
      </w:r>
      <w:r w:rsidR="00F379BC" w:rsidRPr="0052734B">
        <w:rPr>
          <w:rFonts w:ascii="Arial" w:hAnsi="Arial"/>
          <w:color w:val="auto"/>
        </w:rPr>
        <w:t> </w:t>
      </w:r>
      <w:r w:rsidRPr="0052734B">
        <w:rPr>
          <w:rFonts w:ascii="Arial" w:hAnsi="Arial"/>
          <w:color w:val="auto"/>
        </w:rPr>
        <w:t xml:space="preserve">Polityce </w:t>
      </w:r>
      <w:r w:rsidR="00F379BC" w:rsidRPr="0052734B">
        <w:rPr>
          <w:rFonts w:ascii="Arial" w:hAnsi="Arial"/>
          <w:color w:val="auto"/>
        </w:rPr>
        <w:t>bezpieczeństwa informacji w systemach teleinformatycznych Politechniki Częstochowskiej</w:t>
      </w:r>
      <w:r w:rsidRPr="0052734B">
        <w:rPr>
          <w:rFonts w:ascii="Arial" w:hAnsi="Arial"/>
          <w:color w:val="auto"/>
        </w:rPr>
        <w:t>, a w szczególności:</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przestrzegać obowiązujących przepisów prawa</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chronić przetwarzane w systemach informatycznych PCz dane, w szczególności dane osobowe i tajemnicę przedsiębiorstwa przed ich uszkodzeniem, udostępnieniem osobom nieupoważnionym, niepożądaną modyfikacją lub usunięciem</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nie udostępniać nikomu haseł, kart dostępowych, podpisów kwalifikowanych ani innego typu poświadczenia do przydzielonych mi zasobów – pomieszczeń, sieci, aplikacji, poczty elektronicznej</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informować przełożonego lub administratora systemu o wszelkich podejrzanych zmianach w działaniu oprogramowania, mogących być skutkiem ataku</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informować osobę odpowiedzialną materialnie o wszelkich zmianach dotyczących lokalizacji lub konfiguracji sprzętu komputerowego</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chronić przed zniszczeniem lub uszkodzeniem sprzęt komputerowy stanowiący majątek PCz; zauważone uszkodzenia i usterki zgłaszać do odpowiedniego działu</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nie wykorzystywać do celów prywatnych powierzonego sprzętu, służbowej skrzynki e-mail oraz nie udostępniać kluczy licencyjnych oprogramowania</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używać do celów służbowych wyłącznie służbowych urządzeń, oprogramowania i</w:t>
      </w:r>
      <w:r w:rsidR="007972AB" w:rsidRPr="0052734B">
        <w:rPr>
          <w:rFonts w:ascii="Arial" w:hAnsi="Arial"/>
          <w:color w:val="auto"/>
        </w:rPr>
        <w:t> </w:t>
      </w:r>
      <w:r w:rsidRPr="0052734B">
        <w:rPr>
          <w:rFonts w:ascii="Arial" w:hAnsi="Arial"/>
          <w:color w:val="auto"/>
        </w:rPr>
        <w:t>adresów e-mail,</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informować przełożonego lub administratora systemu, o próbach wyłudzania haseł lub innych informacji związanych z zabezpieczeniami systemów informatycznych PCz dokonywanych drogą telefoniczną, pocztą elektroniczną lub w bezpośrednim kontakcie oraz o wszelkich innych podejrzanych działaniach mogących mieć negatywny wpływ na bezpieczeństwo danych,</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blokować dostęp do komputera w sytuacji</w:t>
      </w:r>
      <w:r w:rsidR="007972AB" w:rsidRPr="0052734B">
        <w:rPr>
          <w:rFonts w:ascii="Arial" w:hAnsi="Arial"/>
          <w:color w:val="auto"/>
        </w:rPr>
        <w:t>,</w:t>
      </w:r>
      <w:r w:rsidRPr="0052734B">
        <w:rPr>
          <w:rFonts w:ascii="Arial" w:hAnsi="Arial"/>
          <w:color w:val="auto"/>
        </w:rPr>
        <w:t xml:space="preserve"> kiedy konieczne jest opuszczenie stanowiska pracy</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 xml:space="preserve">w systemach przetwarzających ważne dane, z punktu widzenia funkcjonowania </w:t>
      </w:r>
      <w:r w:rsidRPr="0052734B">
        <w:rPr>
          <w:rFonts w:ascii="Arial" w:hAnsi="Arial"/>
          <w:color w:val="auto"/>
        </w:rPr>
        <w:lastRenderedPageBreak/>
        <w:t xml:space="preserve">Uczelni, nie instalować samowolnie i używać wyłącznie oprogramowania zainstalowanego przez </w:t>
      </w:r>
      <w:r w:rsidR="007972AB" w:rsidRPr="0052734B">
        <w:rPr>
          <w:rFonts w:ascii="Arial" w:hAnsi="Arial"/>
          <w:color w:val="auto"/>
        </w:rPr>
        <w:t>A</w:t>
      </w:r>
      <w:r w:rsidRPr="0052734B">
        <w:rPr>
          <w:rFonts w:ascii="Arial" w:hAnsi="Arial"/>
          <w:color w:val="auto"/>
        </w:rPr>
        <w:t>dministratora systemu</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w przypadku wystąpienia konieczności zainstalowania na komputerze nowego oprogramowania, zgłosić ten fakt Administratorowi systemu</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dbać o bezpieczeństwo danych zapisanych w plikach mających znaczenie dla skutecznego wykonywania obowiązków służbowych, poprzez ich składowanie na archiwizowanych zasobach sieciowych</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 xml:space="preserve">nie pobierać z </w:t>
      </w:r>
      <w:r w:rsidR="007972AB" w:rsidRPr="0052734B">
        <w:rPr>
          <w:rFonts w:ascii="Arial" w:hAnsi="Arial"/>
          <w:color w:val="auto"/>
        </w:rPr>
        <w:t>i</w:t>
      </w:r>
      <w:r w:rsidRPr="0052734B">
        <w:rPr>
          <w:rFonts w:ascii="Arial" w:hAnsi="Arial"/>
          <w:color w:val="auto"/>
        </w:rPr>
        <w:t>nternetu, nie przechowywać na nośnikach danych należących do PCz (np. dysk lokalny komputera, dyski przenośne itp.) oraz nie udostępniać materiałów chronionych prawami autorskimi lub innych treści mogących zaszkodzić wizerunkowi PCz (np. materiałów nieobyczajnych)</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informować Administratora systemu o wykrytym przez program antywirusowy złośliwym oprogramowaniu, które nie zostało automatycznie naprawione</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nie przekazywać i nie wynosić poza PCz (np. na przenośnych nośnikach danych, za pomocą usług chmury danych (np. Dropbox, OneDrive, GoogleDrive) lub za pośrednictwem poczty elektronicznej) danych, jeśli naruszyłoby to obowiązujące w</w:t>
      </w:r>
      <w:r w:rsidR="007972AB" w:rsidRPr="0052734B">
        <w:rPr>
          <w:rFonts w:ascii="Arial" w:hAnsi="Arial"/>
          <w:color w:val="auto"/>
        </w:rPr>
        <w:t> </w:t>
      </w:r>
      <w:r w:rsidRPr="0052734B">
        <w:rPr>
          <w:rFonts w:ascii="Arial" w:hAnsi="Arial"/>
          <w:color w:val="auto"/>
        </w:rPr>
        <w:t>PCz procedury i/lub obowiązujące przepisy prawa oraz jeśli dane nie są zabezpieczone środkami ochrony kryptograficznej</w:t>
      </w:r>
      <w:r w:rsidR="007972AB" w:rsidRPr="0052734B">
        <w:rPr>
          <w:rFonts w:ascii="Arial" w:hAnsi="Arial"/>
          <w:color w:val="auto"/>
        </w:rPr>
        <w:t>;</w:t>
      </w:r>
    </w:p>
    <w:p w:rsidR="003C6D35" w:rsidRPr="0052734B" w:rsidRDefault="00AB5CD8" w:rsidP="007972AB">
      <w:pPr>
        <w:numPr>
          <w:ilvl w:val="0"/>
          <w:numId w:val="49"/>
        </w:numPr>
        <w:spacing w:line="360" w:lineRule="auto"/>
        <w:ind w:left="850" w:hanging="425"/>
        <w:jc w:val="both"/>
        <w:rPr>
          <w:rFonts w:ascii="Arial" w:hAnsi="Arial"/>
          <w:color w:val="auto"/>
        </w:rPr>
      </w:pPr>
      <w:r w:rsidRPr="0052734B">
        <w:rPr>
          <w:rFonts w:ascii="Arial" w:hAnsi="Arial"/>
          <w:color w:val="auto"/>
        </w:rPr>
        <w:t>nie podłączać samodzielnie do wewnętrznej sieci teleinformatycznej PCz prywatnych urządzeń</w:t>
      </w:r>
      <w:r w:rsidR="007972AB" w:rsidRPr="0052734B">
        <w:rPr>
          <w:rFonts w:ascii="Arial" w:hAnsi="Arial"/>
          <w:color w:val="auto"/>
        </w:rPr>
        <w:t>,</w:t>
      </w:r>
      <w:r w:rsidRPr="0052734B">
        <w:rPr>
          <w:rFonts w:ascii="Arial" w:hAnsi="Arial"/>
          <w:color w:val="auto"/>
        </w:rPr>
        <w:t xml:space="preserve"> np.: laptop, tablet, smartphone, router WiFi lub innych.</w:t>
      </w:r>
    </w:p>
    <w:p w:rsidR="003C6D35" w:rsidRPr="0052734B" w:rsidRDefault="00AB5CD8" w:rsidP="007972AB">
      <w:pPr>
        <w:numPr>
          <w:ilvl w:val="0"/>
          <w:numId w:val="31"/>
        </w:numPr>
        <w:spacing w:line="360" w:lineRule="auto"/>
        <w:ind w:left="426" w:hanging="426"/>
        <w:jc w:val="both"/>
        <w:rPr>
          <w:rFonts w:ascii="Arial" w:hAnsi="Arial"/>
          <w:color w:val="auto"/>
        </w:rPr>
      </w:pPr>
      <w:r w:rsidRPr="0052734B">
        <w:rPr>
          <w:rFonts w:ascii="Arial" w:hAnsi="Arial"/>
          <w:color w:val="auto"/>
        </w:rPr>
        <w:t>Przyjmuję do wiadomości, że:</w:t>
      </w:r>
    </w:p>
    <w:p w:rsidR="003C6D35" w:rsidRPr="0052734B" w:rsidRDefault="00AB5CD8" w:rsidP="00584783">
      <w:pPr>
        <w:numPr>
          <w:ilvl w:val="0"/>
          <w:numId w:val="29"/>
        </w:numPr>
        <w:spacing w:line="360" w:lineRule="auto"/>
        <w:ind w:left="850" w:hanging="425"/>
        <w:jc w:val="both"/>
        <w:rPr>
          <w:rFonts w:ascii="Arial" w:hAnsi="Arial"/>
          <w:color w:val="auto"/>
        </w:rPr>
      </w:pPr>
      <w:r w:rsidRPr="0052734B">
        <w:rPr>
          <w:rFonts w:ascii="Arial" w:hAnsi="Arial"/>
          <w:color w:val="auto"/>
        </w:rPr>
        <w:t>ponoszę pełną odpowiedzialność za zawartość użytkowanych przeze mnie służbowych nośników pamięci oraz zasobów pamięci masowej (m.in. dysk twardy, dysk sieciowy, płyty np. CD, pendrive, karty pamięci flash itp.) - w szczególności za samodzielnie wgrane pliki</w:t>
      </w:r>
      <w:r w:rsidR="00584783" w:rsidRPr="0052734B">
        <w:rPr>
          <w:rFonts w:ascii="Arial" w:hAnsi="Arial"/>
          <w:color w:val="auto"/>
        </w:rPr>
        <w:t>;</w:t>
      </w:r>
    </w:p>
    <w:p w:rsidR="003C6D35" w:rsidRPr="0052734B" w:rsidRDefault="00AB5CD8" w:rsidP="00584783">
      <w:pPr>
        <w:numPr>
          <w:ilvl w:val="0"/>
          <w:numId w:val="29"/>
        </w:numPr>
        <w:spacing w:line="360" w:lineRule="auto"/>
        <w:ind w:left="850" w:hanging="425"/>
        <w:jc w:val="both"/>
        <w:rPr>
          <w:rFonts w:ascii="Arial" w:hAnsi="Arial"/>
          <w:color w:val="auto"/>
        </w:rPr>
      </w:pPr>
      <w:r w:rsidRPr="0052734B">
        <w:rPr>
          <w:rFonts w:ascii="Arial" w:hAnsi="Arial"/>
          <w:color w:val="auto"/>
        </w:rPr>
        <w:t>historia operacji wykonywanych przeze mnie w systemach informatycznych jest zapisywana oraz archiwizowana i może podlegać kontroli i analizie</w:t>
      </w:r>
      <w:r w:rsidR="00584783" w:rsidRPr="0052734B">
        <w:rPr>
          <w:rFonts w:ascii="Arial" w:hAnsi="Arial"/>
          <w:color w:val="auto"/>
        </w:rPr>
        <w:t>;</w:t>
      </w:r>
    </w:p>
    <w:p w:rsidR="003C6D35" w:rsidRPr="0052734B" w:rsidRDefault="00AB5CD8" w:rsidP="00584783">
      <w:pPr>
        <w:numPr>
          <w:ilvl w:val="0"/>
          <w:numId w:val="29"/>
        </w:numPr>
        <w:spacing w:line="360" w:lineRule="auto"/>
        <w:ind w:left="850" w:hanging="425"/>
        <w:jc w:val="both"/>
        <w:rPr>
          <w:rFonts w:ascii="Arial" w:hAnsi="Arial"/>
          <w:color w:val="auto"/>
        </w:rPr>
      </w:pPr>
      <w:r w:rsidRPr="0052734B">
        <w:rPr>
          <w:rFonts w:ascii="Arial" w:hAnsi="Arial"/>
          <w:color w:val="auto"/>
        </w:rPr>
        <w:t>zawartość służbowej skrzynki e-mail podlega archiwizacji i kontroli</w:t>
      </w:r>
      <w:r w:rsidR="00584783" w:rsidRPr="0052734B">
        <w:rPr>
          <w:rFonts w:ascii="Arial" w:hAnsi="Arial"/>
          <w:color w:val="auto"/>
        </w:rPr>
        <w:t>;</w:t>
      </w:r>
    </w:p>
    <w:p w:rsidR="003C6D35" w:rsidRPr="0052734B" w:rsidRDefault="00AB5CD8" w:rsidP="00584783">
      <w:pPr>
        <w:numPr>
          <w:ilvl w:val="0"/>
          <w:numId w:val="29"/>
        </w:numPr>
        <w:spacing w:line="360" w:lineRule="auto"/>
        <w:ind w:left="850" w:hanging="425"/>
        <w:jc w:val="both"/>
        <w:rPr>
          <w:rFonts w:ascii="Arial" w:hAnsi="Arial"/>
          <w:color w:val="auto"/>
        </w:rPr>
      </w:pPr>
      <w:r w:rsidRPr="0052734B">
        <w:rPr>
          <w:rFonts w:ascii="Arial" w:hAnsi="Arial"/>
          <w:color w:val="auto"/>
        </w:rPr>
        <w:t>Administrator Systemu może dokonywać bieżącej kontroli (bez ingerencji w</w:t>
      </w:r>
      <w:r w:rsidR="00584783" w:rsidRPr="0052734B">
        <w:rPr>
          <w:rFonts w:ascii="Arial" w:hAnsi="Arial"/>
          <w:color w:val="auto"/>
        </w:rPr>
        <w:t> </w:t>
      </w:r>
      <w:r w:rsidRPr="0052734B">
        <w:rPr>
          <w:rFonts w:ascii="Arial" w:hAnsi="Arial"/>
          <w:color w:val="auto"/>
        </w:rPr>
        <w:t>zawartość) zasobów użytkowanych przeze mnie komputerów, ewidencji wykorzystania poszczególnych aplikacji uruchamianych na użytkowanych przeze mnie komputer</w:t>
      </w:r>
      <w:bookmarkStart w:id="1" w:name="_GoBack"/>
      <w:bookmarkEnd w:id="1"/>
      <w:r w:rsidRPr="0052734B">
        <w:rPr>
          <w:rFonts w:ascii="Arial" w:hAnsi="Arial"/>
          <w:color w:val="auto"/>
        </w:rPr>
        <w:t>ach (terminalach) oraz, za moją zgodą, łączyć się zdalnie z</w:t>
      </w:r>
      <w:r w:rsidR="00584783" w:rsidRPr="0052734B">
        <w:rPr>
          <w:rFonts w:ascii="Arial" w:hAnsi="Arial"/>
          <w:color w:val="auto"/>
        </w:rPr>
        <w:t> </w:t>
      </w:r>
      <w:r w:rsidRPr="0052734B">
        <w:rPr>
          <w:rFonts w:ascii="Arial" w:hAnsi="Arial"/>
          <w:color w:val="auto"/>
        </w:rPr>
        <w:t>komputerem</w:t>
      </w:r>
      <w:r w:rsidR="00584783" w:rsidRPr="0052734B">
        <w:rPr>
          <w:rFonts w:ascii="Arial" w:hAnsi="Arial"/>
          <w:color w:val="auto"/>
        </w:rPr>
        <w:t>,</w:t>
      </w:r>
      <w:r w:rsidRPr="0052734B">
        <w:rPr>
          <w:rFonts w:ascii="Arial" w:hAnsi="Arial"/>
          <w:color w:val="auto"/>
        </w:rPr>
        <w:t xml:space="preserve"> na którym pracuję w celu świadczenia pomocy technicznej</w:t>
      </w:r>
      <w:r w:rsidR="00584783" w:rsidRPr="0052734B">
        <w:rPr>
          <w:rFonts w:ascii="Arial" w:hAnsi="Arial"/>
          <w:color w:val="auto"/>
        </w:rPr>
        <w:t>;</w:t>
      </w:r>
    </w:p>
    <w:p w:rsidR="003C6D35" w:rsidRPr="0052734B" w:rsidRDefault="00AB5CD8" w:rsidP="00584783">
      <w:pPr>
        <w:numPr>
          <w:ilvl w:val="0"/>
          <w:numId w:val="29"/>
        </w:numPr>
        <w:spacing w:line="360" w:lineRule="auto"/>
        <w:ind w:left="850" w:hanging="425"/>
        <w:jc w:val="both"/>
        <w:rPr>
          <w:rFonts w:ascii="Arial" w:hAnsi="Arial"/>
          <w:color w:val="auto"/>
        </w:rPr>
      </w:pPr>
      <w:r w:rsidRPr="0052734B">
        <w:rPr>
          <w:rFonts w:ascii="Arial" w:hAnsi="Arial"/>
          <w:color w:val="auto"/>
        </w:rPr>
        <w:t>jestem zobowiązana/-y do zachowania w tajemnicy wszystkich danych</w:t>
      </w:r>
      <w:r w:rsidR="00584783" w:rsidRPr="0052734B">
        <w:rPr>
          <w:rFonts w:ascii="Arial" w:hAnsi="Arial"/>
          <w:color w:val="auto"/>
        </w:rPr>
        <w:t>,</w:t>
      </w:r>
      <w:r w:rsidRPr="0052734B">
        <w:rPr>
          <w:rFonts w:ascii="Arial" w:hAnsi="Arial"/>
          <w:color w:val="auto"/>
        </w:rPr>
        <w:t xml:space="preserve"> z którymi mam kontakt w związku z wykonywaną przeze mnie pracą oraz sposobu ich zabezpieczenia</w:t>
      </w:r>
      <w:r w:rsidR="00584783" w:rsidRPr="0052734B">
        <w:rPr>
          <w:rFonts w:ascii="Arial" w:hAnsi="Arial"/>
          <w:color w:val="auto"/>
        </w:rPr>
        <w:t>;</w:t>
      </w:r>
    </w:p>
    <w:p w:rsidR="003C6D35" w:rsidRPr="0052734B" w:rsidRDefault="00AB5CD8" w:rsidP="00F379BC">
      <w:pPr>
        <w:numPr>
          <w:ilvl w:val="0"/>
          <w:numId w:val="29"/>
        </w:numPr>
        <w:spacing w:line="360" w:lineRule="auto"/>
        <w:jc w:val="both"/>
        <w:rPr>
          <w:rFonts w:ascii="Arial" w:hAnsi="Arial"/>
          <w:color w:val="auto"/>
        </w:rPr>
      </w:pPr>
      <w:r w:rsidRPr="0052734B">
        <w:rPr>
          <w:rFonts w:ascii="Arial" w:hAnsi="Arial"/>
          <w:color w:val="auto"/>
        </w:rPr>
        <w:lastRenderedPageBreak/>
        <w:t>tajemnica, o której mowa w pkt. 2e obowiązuje mnie bezterminowo, również po zakończeniu pracy w PCz</w:t>
      </w:r>
      <w:r w:rsidR="00584783" w:rsidRPr="0052734B">
        <w:rPr>
          <w:rFonts w:ascii="Arial" w:hAnsi="Arial"/>
          <w:color w:val="auto"/>
        </w:rPr>
        <w:t>;</w:t>
      </w:r>
    </w:p>
    <w:p w:rsidR="003C6D35" w:rsidRPr="0052734B" w:rsidRDefault="00AB5CD8" w:rsidP="00F379BC">
      <w:pPr>
        <w:numPr>
          <w:ilvl w:val="0"/>
          <w:numId w:val="29"/>
        </w:numPr>
        <w:spacing w:line="360" w:lineRule="auto"/>
        <w:jc w:val="both"/>
        <w:rPr>
          <w:rFonts w:ascii="Arial" w:hAnsi="Arial"/>
          <w:color w:val="auto"/>
        </w:rPr>
      </w:pPr>
      <w:r w:rsidRPr="0052734B">
        <w:rPr>
          <w:rFonts w:ascii="Arial" w:hAnsi="Arial"/>
          <w:color w:val="auto"/>
        </w:rPr>
        <w:t>tajemnica</w:t>
      </w:r>
      <w:r w:rsidR="00584783" w:rsidRPr="0052734B">
        <w:rPr>
          <w:rFonts w:ascii="Arial" w:hAnsi="Arial"/>
          <w:color w:val="auto"/>
        </w:rPr>
        <w:t>,</w:t>
      </w:r>
      <w:r w:rsidRPr="0052734B">
        <w:rPr>
          <w:rFonts w:ascii="Arial" w:hAnsi="Arial"/>
          <w:color w:val="auto"/>
        </w:rPr>
        <w:t xml:space="preserve"> o której mowa w pkt. 2e nie dotyczy sytuacji, gdy ujawnienia informacji, o</w:t>
      </w:r>
      <w:r w:rsidR="00584783" w:rsidRPr="0052734B">
        <w:rPr>
          <w:rFonts w:ascii="Arial" w:hAnsi="Arial"/>
          <w:color w:val="auto"/>
        </w:rPr>
        <w:t> </w:t>
      </w:r>
      <w:r w:rsidRPr="0052734B">
        <w:rPr>
          <w:rFonts w:ascii="Arial" w:hAnsi="Arial"/>
          <w:color w:val="auto"/>
        </w:rPr>
        <w:t>których mowa, żądają uprawnione organy lub urzędy państwowe na podstawie bezwzględnie obowiązujących przepisów prawa oraz gdy mamy do czynienia z</w:t>
      </w:r>
      <w:r w:rsidR="00584783" w:rsidRPr="0052734B">
        <w:rPr>
          <w:rFonts w:ascii="Arial" w:hAnsi="Arial"/>
          <w:color w:val="auto"/>
        </w:rPr>
        <w:t> </w:t>
      </w:r>
      <w:r w:rsidRPr="0052734B">
        <w:rPr>
          <w:rFonts w:ascii="Arial" w:hAnsi="Arial"/>
          <w:color w:val="auto"/>
        </w:rPr>
        <w:t>informacją jawną, publiczną lub opublikowaną przez PCz</w:t>
      </w:r>
      <w:r w:rsidR="00584783" w:rsidRPr="0052734B">
        <w:rPr>
          <w:rFonts w:ascii="Arial" w:hAnsi="Arial"/>
          <w:color w:val="auto"/>
        </w:rPr>
        <w:t>;</w:t>
      </w:r>
    </w:p>
    <w:p w:rsidR="003C6D35" w:rsidRPr="0052734B" w:rsidRDefault="00AB5CD8" w:rsidP="00F379BC">
      <w:pPr>
        <w:numPr>
          <w:ilvl w:val="0"/>
          <w:numId w:val="29"/>
        </w:numPr>
        <w:spacing w:line="360" w:lineRule="auto"/>
        <w:jc w:val="both"/>
        <w:rPr>
          <w:rFonts w:ascii="Arial" w:hAnsi="Arial"/>
          <w:color w:val="auto"/>
        </w:rPr>
      </w:pPr>
      <w:r w:rsidRPr="0052734B">
        <w:rPr>
          <w:rFonts w:ascii="Arial" w:hAnsi="Arial"/>
          <w:color w:val="auto"/>
        </w:rPr>
        <w:t xml:space="preserve">dostęp do </w:t>
      </w:r>
      <w:r w:rsidR="00584783" w:rsidRPr="0052734B">
        <w:rPr>
          <w:rFonts w:ascii="Arial" w:hAnsi="Arial"/>
          <w:color w:val="auto"/>
        </w:rPr>
        <w:t>i</w:t>
      </w:r>
      <w:r w:rsidRPr="0052734B">
        <w:rPr>
          <w:rFonts w:ascii="Arial" w:hAnsi="Arial"/>
          <w:color w:val="auto"/>
        </w:rPr>
        <w:t>nternetu jest w PCz monitorowany, a historia zapisywana i może być udostępniona przełożonym</w:t>
      </w:r>
      <w:r w:rsidR="00584783" w:rsidRPr="0052734B">
        <w:rPr>
          <w:rFonts w:ascii="Arial" w:hAnsi="Arial"/>
          <w:color w:val="auto"/>
        </w:rPr>
        <w:t>;</w:t>
      </w:r>
    </w:p>
    <w:p w:rsidR="003C6D35" w:rsidRPr="0052734B" w:rsidRDefault="00AB5CD8" w:rsidP="00F379BC">
      <w:pPr>
        <w:numPr>
          <w:ilvl w:val="0"/>
          <w:numId w:val="29"/>
        </w:numPr>
        <w:spacing w:line="360" w:lineRule="auto"/>
        <w:jc w:val="both"/>
        <w:rPr>
          <w:rFonts w:ascii="Arial" w:hAnsi="Arial"/>
          <w:color w:val="auto"/>
        </w:rPr>
      </w:pPr>
      <w:r w:rsidRPr="0052734B">
        <w:rPr>
          <w:rFonts w:ascii="Arial" w:hAnsi="Arial"/>
          <w:color w:val="auto"/>
        </w:rPr>
        <w:t xml:space="preserve">dostęp do </w:t>
      </w:r>
      <w:r w:rsidR="00584783" w:rsidRPr="0052734B">
        <w:rPr>
          <w:rFonts w:ascii="Arial" w:hAnsi="Arial"/>
          <w:color w:val="auto"/>
        </w:rPr>
        <w:t>i</w:t>
      </w:r>
      <w:r w:rsidRPr="0052734B">
        <w:rPr>
          <w:rFonts w:ascii="Arial" w:hAnsi="Arial"/>
          <w:color w:val="auto"/>
        </w:rPr>
        <w:t xml:space="preserve">nternetu może być ograniczany zarówno pod względem zakresu dostępnych stron, jak i pod względem czasu, w którym </w:t>
      </w:r>
      <w:r w:rsidR="00584783" w:rsidRPr="0052734B">
        <w:rPr>
          <w:rFonts w:ascii="Arial" w:hAnsi="Arial"/>
          <w:color w:val="auto"/>
        </w:rPr>
        <w:t>i</w:t>
      </w:r>
      <w:r w:rsidRPr="0052734B">
        <w:rPr>
          <w:rFonts w:ascii="Arial" w:hAnsi="Arial"/>
          <w:color w:val="auto"/>
        </w:rPr>
        <w:t>nternet będzie udostępniany pracownikom</w:t>
      </w:r>
      <w:r w:rsidR="00584783" w:rsidRPr="0052734B">
        <w:rPr>
          <w:rFonts w:ascii="Arial" w:hAnsi="Arial"/>
          <w:color w:val="auto"/>
        </w:rPr>
        <w:t>;</w:t>
      </w:r>
    </w:p>
    <w:p w:rsidR="003C6D35" w:rsidRPr="0052734B" w:rsidRDefault="00AB5CD8" w:rsidP="00F379BC">
      <w:pPr>
        <w:numPr>
          <w:ilvl w:val="0"/>
          <w:numId w:val="29"/>
        </w:numPr>
        <w:spacing w:line="360" w:lineRule="auto"/>
        <w:jc w:val="both"/>
        <w:rPr>
          <w:rFonts w:ascii="Arial" w:hAnsi="Arial"/>
          <w:color w:val="auto"/>
        </w:rPr>
      </w:pPr>
      <w:r w:rsidRPr="0052734B">
        <w:rPr>
          <w:rFonts w:ascii="Arial" w:hAnsi="Arial"/>
          <w:color w:val="auto"/>
        </w:rPr>
        <w:t xml:space="preserve">zdalna praca w wewnętrznej sieci PCz możliwa jest wyłącznie z użyciem silnie szyfrowanego kanału VPN po wcześniejszym, pozytywnym zaopiniowaniu przez przełożonego, Inspektora Ochrony Danych i Administratora </w:t>
      </w:r>
      <w:r w:rsidR="00584783" w:rsidRPr="0052734B">
        <w:rPr>
          <w:rFonts w:ascii="Arial" w:hAnsi="Arial"/>
          <w:color w:val="auto"/>
        </w:rPr>
        <w:t>s</w:t>
      </w:r>
      <w:r w:rsidRPr="0052734B">
        <w:rPr>
          <w:rFonts w:ascii="Arial" w:hAnsi="Arial"/>
          <w:color w:val="auto"/>
        </w:rPr>
        <w:t>ystemu.</w:t>
      </w:r>
    </w:p>
    <w:p w:rsidR="003C6D35" w:rsidRPr="0052734B" w:rsidRDefault="00AB5CD8" w:rsidP="00584783">
      <w:pPr>
        <w:numPr>
          <w:ilvl w:val="0"/>
          <w:numId w:val="31"/>
        </w:numPr>
        <w:spacing w:line="360" w:lineRule="auto"/>
        <w:ind w:left="426" w:hanging="426"/>
        <w:jc w:val="both"/>
        <w:rPr>
          <w:rFonts w:ascii="Arial" w:hAnsi="Arial"/>
          <w:b/>
          <w:color w:val="auto"/>
        </w:rPr>
      </w:pPr>
      <w:r w:rsidRPr="0052734B">
        <w:rPr>
          <w:rFonts w:ascii="Arial" w:hAnsi="Arial"/>
          <w:color w:val="auto"/>
        </w:rPr>
        <w:t>Jestem świadoma/-y, iż naruszenie procedur określonych w Polityce</w:t>
      </w:r>
      <w:r w:rsidR="00584783" w:rsidRPr="0052734B">
        <w:rPr>
          <w:rFonts w:ascii="Arial" w:hAnsi="Arial"/>
          <w:color w:val="auto"/>
        </w:rPr>
        <w:t xml:space="preserve"> bezpieczeństwa informacji w systemach teleinformatycznych Politechniki Częstochowskiej</w:t>
      </w:r>
      <w:r w:rsidRPr="0052734B">
        <w:rPr>
          <w:rFonts w:ascii="Arial" w:hAnsi="Arial"/>
          <w:color w:val="auto"/>
        </w:rPr>
        <w:t xml:space="preserve"> może skutkować odpowiedzialnością karną, dyscyplinarną lub odszkodowawczą na zasadach i w trybie przewidzianym w przepisach prawa, w tym w </w:t>
      </w:r>
      <w:hyperlink r:id="rId8">
        <w:r w:rsidRPr="0052734B">
          <w:rPr>
            <w:rFonts w:ascii="Arial" w:hAnsi="Arial"/>
            <w:color w:val="auto"/>
          </w:rPr>
          <w:t>ustawie</w:t>
        </w:r>
      </w:hyperlink>
      <w:r w:rsidRPr="0052734B">
        <w:rPr>
          <w:rFonts w:ascii="Arial" w:hAnsi="Arial"/>
          <w:color w:val="auto"/>
        </w:rPr>
        <w:t xml:space="preserve"> z dnia z dnia 26 czerwca 1974 r. - Kodeks pracy (Dz. U. z 2020 r. poz. 1320</w:t>
      </w:r>
      <w:r w:rsidR="00584783" w:rsidRPr="0052734B">
        <w:rPr>
          <w:rFonts w:ascii="Arial" w:hAnsi="Arial"/>
          <w:color w:val="auto"/>
        </w:rPr>
        <w:t xml:space="preserve">, </w:t>
      </w:r>
      <w:r w:rsidRPr="0052734B">
        <w:rPr>
          <w:rFonts w:ascii="Arial" w:hAnsi="Arial"/>
          <w:color w:val="auto"/>
        </w:rPr>
        <w:t xml:space="preserve">z </w:t>
      </w:r>
      <w:r w:rsidR="00584783" w:rsidRPr="0052734B">
        <w:rPr>
          <w:rFonts w:ascii="Arial" w:hAnsi="Arial"/>
          <w:color w:val="auto"/>
        </w:rPr>
        <w:t xml:space="preserve">późn. </w:t>
      </w:r>
      <w:r w:rsidRPr="0052734B">
        <w:rPr>
          <w:rFonts w:ascii="Arial" w:hAnsi="Arial"/>
          <w:color w:val="auto"/>
        </w:rPr>
        <w:t xml:space="preserve">zm.). </w:t>
      </w:r>
    </w:p>
    <w:p w:rsidR="003C6D35" w:rsidRPr="0052734B" w:rsidRDefault="00AB5CD8" w:rsidP="00584783">
      <w:pPr>
        <w:numPr>
          <w:ilvl w:val="0"/>
          <w:numId w:val="31"/>
        </w:numPr>
        <w:spacing w:line="360" w:lineRule="auto"/>
        <w:ind w:left="426" w:hanging="426"/>
        <w:jc w:val="both"/>
        <w:rPr>
          <w:rFonts w:ascii="Arial" w:hAnsi="Arial"/>
          <w:color w:val="auto"/>
        </w:rPr>
      </w:pPr>
      <w:r w:rsidRPr="0052734B">
        <w:rPr>
          <w:rFonts w:ascii="Arial" w:hAnsi="Arial"/>
          <w:color w:val="auto"/>
        </w:rPr>
        <w:t>Wszystkie powyższe zapisy są dla mnie w pełni zrozumiałe i będę potrafił</w:t>
      </w:r>
      <w:r w:rsidR="00584783" w:rsidRPr="0052734B">
        <w:rPr>
          <w:rFonts w:ascii="Arial" w:hAnsi="Arial"/>
          <w:color w:val="auto"/>
        </w:rPr>
        <w:t>/-</w:t>
      </w:r>
      <w:r w:rsidRPr="0052734B">
        <w:rPr>
          <w:rFonts w:ascii="Arial" w:hAnsi="Arial"/>
          <w:color w:val="auto"/>
        </w:rPr>
        <w:t>a się do nich zastosować.</w:t>
      </w:r>
    </w:p>
    <w:p w:rsidR="003C6D35" w:rsidRPr="0052734B" w:rsidRDefault="003C6D35">
      <w:pPr>
        <w:spacing w:line="360" w:lineRule="auto"/>
        <w:ind w:left="4677" w:hanging="850"/>
        <w:jc w:val="both"/>
        <w:rPr>
          <w:color w:val="auto"/>
        </w:rPr>
      </w:pPr>
    </w:p>
    <w:p w:rsidR="003C6D35" w:rsidRPr="0052734B" w:rsidRDefault="00AB5CD8">
      <w:pPr>
        <w:spacing w:line="360" w:lineRule="auto"/>
        <w:ind w:left="4677" w:hanging="850"/>
        <w:jc w:val="both"/>
        <w:rPr>
          <w:rFonts w:ascii="Arial" w:hAnsi="Arial"/>
          <w:color w:val="auto"/>
        </w:rPr>
      </w:pPr>
      <w:r w:rsidRPr="0052734B">
        <w:rPr>
          <w:rFonts w:ascii="Arial" w:hAnsi="Arial"/>
          <w:color w:val="auto"/>
        </w:rPr>
        <w:t>Przyjęłam/przyjąłem do wiadomości i stosowania</w:t>
      </w:r>
    </w:p>
    <w:p w:rsidR="003C6D35" w:rsidRPr="0052734B" w:rsidRDefault="003C6D35">
      <w:pPr>
        <w:spacing w:line="360" w:lineRule="auto"/>
        <w:jc w:val="both"/>
        <w:rPr>
          <w:rFonts w:ascii="Arial" w:hAnsi="Arial"/>
          <w:color w:val="auto"/>
        </w:rPr>
      </w:pPr>
    </w:p>
    <w:p w:rsidR="003C6D35" w:rsidRPr="0052734B" w:rsidRDefault="00AB5CD8">
      <w:pPr>
        <w:spacing w:line="360" w:lineRule="auto"/>
        <w:ind w:left="3826"/>
        <w:jc w:val="both"/>
        <w:rPr>
          <w:rFonts w:ascii="Arial" w:hAnsi="Arial"/>
          <w:color w:val="auto"/>
        </w:rPr>
      </w:pPr>
      <w:r w:rsidRPr="0052734B">
        <w:rPr>
          <w:rFonts w:ascii="Arial" w:hAnsi="Arial"/>
          <w:color w:val="auto"/>
        </w:rPr>
        <w:t>………………………………………………………..</w:t>
      </w:r>
    </w:p>
    <w:p w:rsidR="003C6D35" w:rsidRPr="0052734B" w:rsidRDefault="00AB5CD8" w:rsidP="00584783">
      <w:pPr>
        <w:spacing w:line="360" w:lineRule="auto"/>
        <w:ind w:left="4678"/>
        <w:jc w:val="both"/>
        <w:rPr>
          <w:rFonts w:ascii="Arial" w:hAnsi="Arial"/>
          <w:color w:val="auto"/>
          <w:szCs w:val="20"/>
        </w:rPr>
      </w:pPr>
      <w:r w:rsidRPr="0052734B">
        <w:rPr>
          <w:rFonts w:ascii="Arial" w:hAnsi="Arial"/>
          <w:color w:val="auto"/>
          <w:szCs w:val="20"/>
        </w:rPr>
        <w:t>imię i nazwisko drukowanymi literami</w:t>
      </w:r>
    </w:p>
    <w:p w:rsidR="003C6D35" w:rsidRPr="0052734B" w:rsidRDefault="003C6D35">
      <w:pPr>
        <w:spacing w:line="360" w:lineRule="auto"/>
        <w:ind w:left="3826"/>
        <w:jc w:val="both"/>
        <w:rPr>
          <w:rFonts w:ascii="Arial" w:hAnsi="Arial"/>
          <w:color w:val="auto"/>
        </w:rPr>
      </w:pPr>
    </w:p>
    <w:p w:rsidR="003C6D35" w:rsidRPr="0052734B" w:rsidRDefault="00AB5CD8">
      <w:pPr>
        <w:spacing w:line="360" w:lineRule="auto"/>
        <w:ind w:left="3826"/>
        <w:jc w:val="both"/>
        <w:rPr>
          <w:rFonts w:ascii="Arial" w:hAnsi="Arial"/>
          <w:color w:val="auto"/>
        </w:rPr>
      </w:pPr>
      <w:r w:rsidRPr="0052734B">
        <w:rPr>
          <w:rFonts w:ascii="Arial" w:hAnsi="Arial"/>
          <w:color w:val="auto"/>
        </w:rPr>
        <w:t>………………………………………………………..</w:t>
      </w:r>
    </w:p>
    <w:p w:rsidR="003C6D35" w:rsidRPr="0052734B" w:rsidRDefault="00AB5CD8" w:rsidP="00584783">
      <w:pPr>
        <w:spacing w:line="360" w:lineRule="auto"/>
        <w:ind w:left="5387"/>
        <w:jc w:val="both"/>
        <w:rPr>
          <w:rFonts w:ascii="Arial" w:hAnsi="Arial"/>
          <w:color w:val="auto"/>
          <w:sz w:val="20"/>
          <w:szCs w:val="20"/>
        </w:rPr>
      </w:pPr>
      <w:r w:rsidRPr="0052734B">
        <w:rPr>
          <w:rFonts w:ascii="Arial" w:hAnsi="Arial"/>
          <w:color w:val="auto"/>
          <w:szCs w:val="20"/>
        </w:rPr>
        <w:t>miejsce zatrudnienia</w:t>
      </w:r>
    </w:p>
    <w:p w:rsidR="003C6D35" w:rsidRPr="0052734B" w:rsidRDefault="003C6D35">
      <w:pPr>
        <w:spacing w:line="360" w:lineRule="auto"/>
        <w:ind w:left="3826"/>
        <w:jc w:val="both"/>
        <w:rPr>
          <w:rFonts w:ascii="Arial" w:hAnsi="Arial"/>
          <w:color w:val="auto"/>
        </w:rPr>
      </w:pPr>
    </w:p>
    <w:p w:rsidR="003C6D35" w:rsidRPr="0052734B" w:rsidRDefault="00AB5CD8">
      <w:pPr>
        <w:spacing w:line="360" w:lineRule="auto"/>
        <w:ind w:left="3826"/>
        <w:jc w:val="both"/>
        <w:rPr>
          <w:rFonts w:ascii="Arial" w:hAnsi="Arial"/>
          <w:color w:val="auto"/>
        </w:rPr>
      </w:pPr>
      <w:r w:rsidRPr="0052734B">
        <w:rPr>
          <w:rFonts w:ascii="Arial" w:hAnsi="Arial"/>
          <w:color w:val="auto"/>
        </w:rPr>
        <w:t>………………………………………………………..</w:t>
      </w:r>
    </w:p>
    <w:p w:rsidR="003C6D35" w:rsidRPr="0052734B" w:rsidRDefault="00584783" w:rsidP="00584783">
      <w:pPr>
        <w:spacing w:line="360" w:lineRule="auto"/>
        <w:ind w:left="5529"/>
        <w:jc w:val="both"/>
        <w:rPr>
          <w:rFonts w:ascii="Arial" w:hAnsi="Arial"/>
          <w:color w:val="auto"/>
          <w:sz w:val="28"/>
        </w:rPr>
      </w:pPr>
      <w:r w:rsidRPr="0052734B">
        <w:rPr>
          <w:rFonts w:ascii="Arial" w:hAnsi="Arial"/>
          <w:color w:val="auto"/>
          <w:szCs w:val="20"/>
        </w:rPr>
        <w:t xml:space="preserve">   </w:t>
      </w:r>
      <w:r w:rsidR="00AB5CD8" w:rsidRPr="0052734B">
        <w:rPr>
          <w:rFonts w:ascii="Arial" w:hAnsi="Arial"/>
          <w:color w:val="auto"/>
          <w:szCs w:val="20"/>
        </w:rPr>
        <w:t>data i podpis</w:t>
      </w:r>
    </w:p>
    <w:sectPr w:rsidR="003C6D35" w:rsidRPr="0052734B" w:rsidSect="00F379BC">
      <w:footerReference w:type="default" r:id="rId9"/>
      <w:pgSz w:w="11906" w:h="16838"/>
      <w:pgMar w:top="851" w:right="1134" w:bottom="851"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A4" w:rsidRDefault="00AB5CD8">
      <w:r>
        <w:separator/>
      </w:r>
    </w:p>
  </w:endnote>
  <w:endnote w:type="continuationSeparator" w:id="0">
    <w:p w:rsidR="00377DA4" w:rsidRDefault="00AB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charset w:val="01"/>
    <w:family w:val="auto"/>
    <w:pitch w:val="variable"/>
  </w:font>
  <w:font w:name="Liberation Serif">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6417481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584783" w:rsidRPr="0052734B" w:rsidRDefault="00584783" w:rsidP="00584783">
            <w:pPr>
              <w:pStyle w:val="Stopka"/>
              <w:jc w:val="center"/>
              <w:rPr>
                <w:rFonts w:ascii="Arial" w:hAnsi="Arial" w:cs="Arial"/>
              </w:rPr>
            </w:pPr>
            <w:r w:rsidRPr="0052734B">
              <w:rPr>
                <w:rFonts w:ascii="Arial" w:hAnsi="Arial" w:cs="Arial"/>
              </w:rPr>
              <w:t xml:space="preserve">Strona </w:t>
            </w:r>
            <w:r w:rsidRPr="0052734B">
              <w:rPr>
                <w:rFonts w:ascii="Arial" w:hAnsi="Arial" w:cs="Arial"/>
                <w:bCs/>
              </w:rPr>
              <w:fldChar w:fldCharType="begin"/>
            </w:r>
            <w:r w:rsidRPr="0052734B">
              <w:rPr>
                <w:rFonts w:ascii="Arial" w:hAnsi="Arial" w:cs="Arial"/>
                <w:bCs/>
              </w:rPr>
              <w:instrText>PAGE</w:instrText>
            </w:r>
            <w:r w:rsidRPr="0052734B">
              <w:rPr>
                <w:rFonts w:ascii="Arial" w:hAnsi="Arial" w:cs="Arial"/>
                <w:bCs/>
              </w:rPr>
              <w:fldChar w:fldCharType="separate"/>
            </w:r>
            <w:r w:rsidRPr="0052734B">
              <w:rPr>
                <w:rFonts w:ascii="Arial" w:hAnsi="Arial" w:cs="Arial"/>
                <w:bCs/>
              </w:rPr>
              <w:t>2</w:t>
            </w:r>
            <w:r w:rsidRPr="0052734B">
              <w:rPr>
                <w:rFonts w:ascii="Arial" w:hAnsi="Arial" w:cs="Arial"/>
                <w:bCs/>
              </w:rPr>
              <w:fldChar w:fldCharType="end"/>
            </w:r>
            <w:r w:rsidRPr="0052734B">
              <w:rPr>
                <w:rFonts w:ascii="Arial" w:hAnsi="Arial" w:cs="Arial"/>
              </w:rPr>
              <w:t xml:space="preserve"> z </w:t>
            </w:r>
            <w:r w:rsidRPr="0052734B">
              <w:rPr>
                <w:rFonts w:ascii="Arial" w:hAnsi="Arial" w:cs="Arial"/>
                <w:bCs/>
              </w:rPr>
              <w:fldChar w:fldCharType="begin"/>
            </w:r>
            <w:r w:rsidRPr="0052734B">
              <w:rPr>
                <w:rFonts w:ascii="Arial" w:hAnsi="Arial" w:cs="Arial"/>
                <w:bCs/>
              </w:rPr>
              <w:instrText>NUMPAGES</w:instrText>
            </w:r>
            <w:r w:rsidRPr="0052734B">
              <w:rPr>
                <w:rFonts w:ascii="Arial" w:hAnsi="Arial" w:cs="Arial"/>
                <w:bCs/>
              </w:rPr>
              <w:fldChar w:fldCharType="separate"/>
            </w:r>
            <w:r w:rsidRPr="0052734B">
              <w:rPr>
                <w:rFonts w:ascii="Arial" w:hAnsi="Arial" w:cs="Arial"/>
                <w:bCs/>
              </w:rPr>
              <w:t>2</w:t>
            </w:r>
            <w:r w:rsidRPr="0052734B">
              <w:rPr>
                <w:rFonts w:ascii="Arial" w:hAnsi="Arial" w:cs="Arial"/>
                <w:bCs/>
              </w:rPr>
              <w:fldChar w:fldCharType="end"/>
            </w:r>
          </w:p>
        </w:sdtContent>
      </w:sdt>
    </w:sdtContent>
  </w:sdt>
  <w:p w:rsidR="003C6D35" w:rsidRDefault="003C6D3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A4" w:rsidRDefault="00AB5CD8">
      <w:r>
        <w:separator/>
      </w:r>
    </w:p>
  </w:footnote>
  <w:footnote w:type="continuationSeparator" w:id="0">
    <w:p w:rsidR="00377DA4" w:rsidRDefault="00AB5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B70"/>
    <w:multiLevelType w:val="multilevel"/>
    <w:tmpl w:val="960CCB3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3AA2F8A"/>
    <w:multiLevelType w:val="multilevel"/>
    <w:tmpl w:val="FD10D10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4F14BFC"/>
    <w:multiLevelType w:val="multilevel"/>
    <w:tmpl w:val="7CC053EE"/>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620351A"/>
    <w:multiLevelType w:val="multilevel"/>
    <w:tmpl w:val="E7E27A6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80F5953"/>
    <w:multiLevelType w:val="multilevel"/>
    <w:tmpl w:val="39980A3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15:restartNumberingAfterBreak="0">
    <w:nsid w:val="0C5A0657"/>
    <w:multiLevelType w:val="multilevel"/>
    <w:tmpl w:val="C52CA4C6"/>
    <w:lvl w:ilvl="0">
      <w:start w:val="1"/>
      <w:numFmt w:val="decimal"/>
      <w:lvlText w:val=""/>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6" w15:restartNumberingAfterBreak="0">
    <w:nsid w:val="0DED63F6"/>
    <w:multiLevelType w:val="multilevel"/>
    <w:tmpl w:val="3A58CFD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116D4040"/>
    <w:multiLevelType w:val="multilevel"/>
    <w:tmpl w:val="52E6BBF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19202775"/>
    <w:multiLevelType w:val="multilevel"/>
    <w:tmpl w:val="BEF697B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EEF7FE1"/>
    <w:multiLevelType w:val="multilevel"/>
    <w:tmpl w:val="6DA606D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267B676F"/>
    <w:multiLevelType w:val="multilevel"/>
    <w:tmpl w:val="C5F613C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292059FD"/>
    <w:multiLevelType w:val="multilevel"/>
    <w:tmpl w:val="F418D5F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15:restartNumberingAfterBreak="0">
    <w:nsid w:val="2C277F0F"/>
    <w:multiLevelType w:val="multilevel"/>
    <w:tmpl w:val="66CAEB72"/>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2DB41C41"/>
    <w:multiLevelType w:val="multilevel"/>
    <w:tmpl w:val="5F5CA6E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31CC2271"/>
    <w:multiLevelType w:val="multilevel"/>
    <w:tmpl w:val="EAC64D3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28F495D"/>
    <w:multiLevelType w:val="multilevel"/>
    <w:tmpl w:val="815896E0"/>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3364446C"/>
    <w:multiLevelType w:val="multilevel"/>
    <w:tmpl w:val="2D963CC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377165A"/>
    <w:multiLevelType w:val="multilevel"/>
    <w:tmpl w:val="7B4445D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3626115A"/>
    <w:multiLevelType w:val="multilevel"/>
    <w:tmpl w:val="C1A8BC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9B4791E"/>
    <w:multiLevelType w:val="multilevel"/>
    <w:tmpl w:val="7F02CE8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3CEE45DE"/>
    <w:multiLevelType w:val="multilevel"/>
    <w:tmpl w:val="46E8807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3D214FED"/>
    <w:multiLevelType w:val="multilevel"/>
    <w:tmpl w:val="D8304AE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3F276F5D"/>
    <w:multiLevelType w:val="multilevel"/>
    <w:tmpl w:val="07D869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F294AD5"/>
    <w:multiLevelType w:val="multilevel"/>
    <w:tmpl w:val="34F4FEF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404E1FD3"/>
    <w:multiLevelType w:val="multilevel"/>
    <w:tmpl w:val="42F06E5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421E36D4"/>
    <w:multiLevelType w:val="multilevel"/>
    <w:tmpl w:val="2C423BE6"/>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6" w15:restartNumberingAfterBreak="0">
    <w:nsid w:val="44790875"/>
    <w:multiLevelType w:val="multilevel"/>
    <w:tmpl w:val="1E26153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7" w15:restartNumberingAfterBreak="0">
    <w:nsid w:val="45702FB8"/>
    <w:multiLevelType w:val="multilevel"/>
    <w:tmpl w:val="D7A2F81A"/>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478745C2"/>
    <w:multiLevelType w:val="multilevel"/>
    <w:tmpl w:val="C332F24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47E84380"/>
    <w:multiLevelType w:val="multilevel"/>
    <w:tmpl w:val="B2D40274"/>
    <w:lvl w:ilvl="0">
      <w:start w:val="1"/>
      <w:numFmt w:val="lowerLetter"/>
      <w:lvlText w:val="%1)"/>
      <w:lvlJc w:val="left"/>
      <w:pPr>
        <w:tabs>
          <w:tab w:val="num" w:pos="0"/>
        </w:tabs>
        <w:ind w:left="720" w:hanging="360"/>
      </w:pPr>
      <w:rPr>
        <w:b w:val="0"/>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0" w15:restartNumberingAfterBreak="0">
    <w:nsid w:val="49951BF6"/>
    <w:multiLevelType w:val="multilevel"/>
    <w:tmpl w:val="CD40A9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9EC1C41"/>
    <w:multiLevelType w:val="multilevel"/>
    <w:tmpl w:val="5A027A9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4C580BEE"/>
    <w:multiLevelType w:val="multilevel"/>
    <w:tmpl w:val="D82CBB4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3" w15:restartNumberingAfterBreak="0">
    <w:nsid w:val="50A346BA"/>
    <w:multiLevelType w:val="multilevel"/>
    <w:tmpl w:val="097EA85E"/>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52013339"/>
    <w:multiLevelType w:val="multilevel"/>
    <w:tmpl w:val="8AA8C95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15:restartNumberingAfterBreak="0">
    <w:nsid w:val="5A22056A"/>
    <w:multiLevelType w:val="multilevel"/>
    <w:tmpl w:val="EB468B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15:restartNumberingAfterBreak="0">
    <w:nsid w:val="5B7E308B"/>
    <w:multiLevelType w:val="multilevel"/>
    <w:tmpl w:val="92C889D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2134854"/>
    <w:multiLevelType w:val="multilevel"/>
    <w:tmpl w:val="F1F6F10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8" w15:restartNumberingAfterBreak="0">
    <w:nsid w:val="62C724F7"/>
    <w:multiLevelType w:val="multilevel"/>
    <w:tmpl w:val="BF9685E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9" w15:restartNumberingAfterBreak="0">
    <w:nsid w:val="63225C98"/>
    <w:multiLevelType w:val="multilevel"/>
    <w:tmpl w:val="11AA1968"/>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0" w15:restartNumberingAfterBreak="0">
    <w:nsid w:val="639803D4"/>
    <w:multiLevelType w:val="multilevel"/>
    <w:tmpl w:val="095EB06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1" w15:restartNumberingAfterBreak="0">
    <w:nsid w:val="64E0223E"/>
    <w:multiLevelType w:val="multilevel"/>
    <w:tmpl w:val="D4D8019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lowerRoman"/>
      <w:lvlText w:val="%3."/>
      <w:lvlJc w:val="right"/>
      <w:pPr>
        <w:tabs>
          <w:tab w:val="num" w:pos="0"/>
        </w:tabs>
        <w:ind w:left="1440" w:hanging="360"/>
      </w:p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42" w15:restartNumberingAfterBreak="0">
    <w:nsid w:val="65177790"/>
    <w:multiLevelType w:val="multilevel"/>
    <w:tmpl w:val="4920B53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68250FF9"/>
    <w:multiLevelType w:val="multilevel"/>
    <w:tmpl w:val="CC521986"/>
    <w:lvl w:ilvl="0">
      <w:start w:val="1"/>
      <w:numFmt w:val="lowerLetter"/>
      <w:lvlText w:val="%1)"/>
      <w:lvlJc w:val="left"/>
      <w:pPr>
        <w:tabs>
          <w:tab w:val="num" w:pos="0"/>
        </w:tabs>
        <w:ind w:left="720" w:hanging="360"/>
      </w:pPr>
      <w:rPr>
        <w:b w:val="0"/>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4" w15:restartNumberingAfterBreak="0">
    <w:nsid w:val="689B3D1B"/>
    <w:multiLevelType w:val="multilevel"/>
    <w:tmpl w:val="0714D37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AE46A99"/>
    <w:multiLevelType w:val="multilevel"/>
    <w:tmpl w:val="63A08D34"/>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val="0"/>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6" w15:restartNumberingAfterBreak="0">
    <w:nsid w:val="70194861"/>
    <w:multiLevelType w:val="multilevel"/>
    <w:tmpl w:val="EDCC34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70F12066"/>
    <w:multiLevelType w:val="multilevel"/>
    <w:tmpl w:val="4E14ABE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7D057C23"/>
    <w:multiLevelType w:val="multilevel"/>
    <w:tmpl w:val="27D2E8B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9" w15:restartNumberingAfterBreak="0">
    <w:nsid w:val="7EFA0C6D"/>
    <w:multiLevelType w:val="multilevel"/>
    <w:tmpl w:val="D82EF53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38"/>
  </w:num>
  <w:num w:numId="2">
    <w:abstractNumId w:val="41"/>
  </w:num>
  <w:num w:numId="3">
    <w:abstractNumId w:val="11"/>
  </w:num>
  <w:num w:numId="4">
    <w:abstractNumId w:val="34"/>
  </w:num>
  <w:num w:numId="5">
    <w:abstractNumId w:val="20"/>
  </w:num>
  <w:num w:numId="6">
    <w:abstractNumId w:val="15"/>
  </w:num>
  <w:num w:numId="7">
    <w:abstractNumId w:val="28"/>
  </w:num>
  <w:num w:numId="8">
    <w:abstractNumId w:val="12"/>
  </w:num>
  <w:num w:numId="9">
    <w:abstractNumId w:val="6"/>
  </w:num>
  <w:num w:numId="10">
    <w:abstractNumId w:val="47"/>
  </w:num>
  <w:num w:numId="11">
    <w:abstractNumId w:val="42"/>
  </w:num>
  <w:num w:numId="12">
    <w:abstractNumId w:val="8"/>
  </w:num>
  <w:num w:numId="13">
    <w:abstractNumId w:val="4"/>
  </w:num>
  <w:num w:numId="14">
    <w:abstractNumId w:val="5"/>
  </w:num>
  <w:num w:numId="15">
    <w:abstractNumId w:val="35"/>
  </w:num>
  <w:num w:numId="16">
    <w:abstractNumId w:val="39"/>
  </w:num>
  <w:num w:numId="17">
    <w:abstractNumId w:val="49"/>
  </w:num>
  <w:num w:numId="18">
    <w:abstractNumId w:val="0"/>
  </w:num>
  <w:num w:numId="19">
    <w:abstractNumId w:val="26"/>
  </w:num>
  <w:num w:numId="20">
    <w:abstractNumId w:val="18"/>
  </w:num>
  <w:num w:numId="21">
    <w:abstractNumId w:val="30"/>
  </w:num>
  <w:num w:numId="22">
    <w:abstractNumId w:val="44"/>
  </w:num>
  <w:num w:numId="23">
    <w:abstractNumId w:val="16"/>
  </w:num>
  <w:num w:numId="24">
    <w:abstractNumId w:val="46"/>
  </w:num>
  <w:num w:numId="25">
    <w:abstractNumId w:val="13"/>
  </w:num>
  <w:num w:numId="26">
    <w:abstractNumId w:val="32"/>
  </w:num>
  <w:num w:numId="27">
    <w:abstractNumId w:val="45"/>
  </w:num>
  <w:num w:numId="28">
    <w:abstractNumId w:val="17"/>
  </w:num>
  <w:num w:numId="29">
    <w:abstractNumId w:val="43"/>
  </w:num>
  <w:num w:numId="30">
    <w:abstractNumId w:val="27"/>
  </w:num>
  <w:num w:numId="31">
    <w:abstractNumId w:val="36"/>
  </w:num>
  <w:num w:numId="32">
    <w:abstractNumId w:val="24"/>
  </w:num>
  <w:num w:numId="33">
    <w:abstractNumId w:val="23"/>
  </w:num>
  <w:num w:numId="34">
    <w:abstractNumId w:val="1"/>
  </w:num>
  <w:num w:numId="35">
    <w:abstractNumId w:val="37"/>
  </w:num>
  <w:num w:numId="36">
    <w:abstractNumId w:val="2"/>
  </w:num>
  <w:num w:numId="37">
    <w:abstractNumId w:val="14"/>
  </w:num>
  <w:num w:numId="38">
    <w:abstractNumId w:val="31"/>
  </w:num>
  <w:num w:numId="39">
    <w:abstractNumId w:val="25"/>
  </w:num>
  <w:num w:numId="40">
    <w:abstractNumId w:val="19"/>
  </w:num>
  <w:num w:numId="41">
    <w:abstractNumId w:val="10"/>
  </w:num>
  <w:num w:numId="42">
    <w:abstractNumId w:val="3"/>
  </w:num>
  <w:num w:numId="43">
    <w:abstractNumId w:val="33"/>
  </w:num>
  <w:num w:numId="44">
    <w:abstractNumId w:val="40"/>
  </w:num>
  <w:num w:numId="45">
    <w:abstractNumId w:val="7"/>
  </w:num>
  <w:num w:numId="46">
    <w:abstractNumId w:val="21"/>
  </w:num>
  <w:num w:numId="47">
    <w:abstractNumId w:val="48"/>
  </w:num>
  <w:num w:numId="48">
    <w:abstractNumId w:val="9"/>
  </w:num>
  <w:num w:numId="49">
    <w:abstractNumId w:val="2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35"/>
    <w:rsid w:val="0037785F"/>
    <w:rsid w:val="00377DA4"/>
    <w:rsid w:val="003C6D35"/>
    <w:rsid w:val="0052734B"/>
    <w:rsid w:val="00584783"/>
    <w:rsid w:val="007972AB"/>
    <w:rsid w:val="00AB5CD8"/>
    <w:rsid w:val="00F379BC"/>
    <w:rsid w:val="00F857C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1179-FE8E-4F77-92C8-024A54FD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Cs w:val="24"/>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sz w:val="24"/>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unhideWhenUsed/>
    <w:qFormat/>
    <w:pPr>
      <w:keepNext/>
      <w:keepLines/>
      <w:spacing w:before="240" w:after="40"/>
      <w:outlineLvl w:val="3"/>
    </w:pPr>
    <w:rPr>
      <w:b/>
    </w:rPr>
  </w:style>
  <w:style w:type="paragraph" w:styleId="Nagwek5">
    <w:name w:val="heading 5"/>
    <w:basedOn w:val="Normalny"/>
    <w:next w:val="Normalny"/>
    <w:uiPriority w:val="9"/>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DE7613"/>
    <w:rPr>
      <w:rFonts w:ascii="Segoe UI" w:hAnsi="Segoe UI" w:cs="Segoe UI"/>
      <w:sz w:val="18"/>
      <w:szCs w:val="18"/>
    </w:rPr>
  </w:style>
  <w:style w:type="character" w:customStyle="1" w:styleId="czeinternetowe">
    <w:name w:val="Łącze internetowe"/>
    <w:rPr>
      <w:color w:val="000080"/>
      <w:u w:val="single"/>
    </w:rPr>
  </w:style>
  <w:style w:type="character" w:customStyle="1" w:styleId="TematkomentarzaZnak">
    <w:name w:val="Temat komentarza Znak"/>
    <w:basedOn w:val="TekstkomentarzaZnak"/>
    <w:link w:val="Tematkomentarza"/>
    <w:uiPriority w:val="99"/>
    <w:semiHidden/>
    <w:qFormat/>
    <w:rsid w:val="00F1256A"/>
    <w:rPr>
      <w:b/>
      <w:bCs/>
      <w:sz w:val="20"/>
      <w:szCs w:val="20"/>
    </w:rPr>
  </w:style>
  <w:style w:type="paragraph" w:styleId="Nagwek">
    <w:name w:val="header"/>
    <w:basedOn w:val="Normalny"/>
    <w:next w:val="Tekstpodstawowy"/>
    <w:qFormat/>
    <w:pPr>
      <w:keepNext/>
      <w:spacing w:before="240" w:after="120"/>
    </w:pPr>
    <w:rPr>
      <w:rFonts w:ascii="Liberation Sans" w:eastAsia="Noto Sans CJK SC" w:hAnsi="Liberation Sans" w:cs="Noto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rPr>
  </w:style>
  <w:style w:type="paragraph" w:customStyle="1" w:styleId="Indeks">
    <w:name w:val="Indeks"/>
    <w:basedOn w:val="Normalny"/>
    <w:qFormat/>
    <w:pPr>
      <w:suppressLineNumbers/>
    </w:pPr>
    <w:rPr>
      <w:rFonts w:cs="Noto Sans Devanagari"/>
    </w:rPr>
  </w:style>
  <w:style w:type="paragraph" w:customStyle="1" w:styleId="Gwkaistopka">
    <w:name w:val="Główka i stopka"/>
    <w:basedOn w:val="Normalny"/>
    <w:qFormat/>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widowControl/>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Pr>
      <w:sz w:val="20"/>
      <w:szCs w:val="20"/>
    </w:rPr>
  </w:style>
  <w:style w:type="paragraph" w:styleId="Tekstdymka">
    <w:name w:val="Balloon Text"/>
    <w:basedOn w:val="Normalny"/>
    <w:link w:val="TekstdymkaZnak"/>
    <w:uiPriority w:val="99"/>
    <w:semiHidden/>
    <w:unhideWhenUsed/>
    <w:qFormat/>
    <w:rsid w:val="00DE7613"/>
    <w:rPr>
      <w:rFonts w:ascii="Segoe UI" w:hAnsi="Segoe UI" w:cs="Segoe UI"/>
      <w:sz w:val="18"/>
      <w:szCs w:val="18"/>
    </w:rPr>
  </w:style>
  <w:style w:type="paragraph" w:styleId="Stopka">
    <w:name w:val="footer"/>
    <w:basedOn w:val="Gwkaistopka"/>
    <w:link w:val="StopkaZnak"/>
    <w:uiPriority w:val="99"/>
  </w:style>
  <w:style w:type="paragraph" w:styleId="Tematkomentarza">
    <w:name w:val="annotation subject"/>
    <w:basedOn w:val="Tekstkomentarza"/>
    <w:next w:val="Tekstkomentarza"/>
    <w:link w:val="TematkomentarzaZnak"/>
    <w:uiPriority w:val="99"/>
    <w:semiHidden/>
    <w:unhideWhenUsed/>
    <w:qFormat/>
    <w:rsid w:val="00F1256A"/>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customStyle="1" w:styleId="TableNormal">
    <w:name w:val="Table Normal"/>
    <w:tblPr>
      <w:tblCellMar>
        <w:top w:w="0" w:type="dxa"/>
        <w:left w:w="0" w:type="dxa"/>
        <w:bottom w:w="0" w:type="dxa"/>
        <w:right w:w="0" w:type="dxa"/>
      </w:tblCellMar>
    </w:tblPr>
  </w:style>
  <w:style w:type="character" w:customStyle="1" w:styleId="StopkaZnak">
    <w:name w:val="Stopka Znak"/>
    <w:basedOn w:val="Domylnaczcionkaakapitu"/>
    <w:link w:val="Stopka"/>
    <w:uiPriority w:val="99"/>
    <w:rsid w:val="005847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61CA-F062-4367-9909-337F4D38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3</Pages>
  <Words>878</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Kunowski</dc:creator>
  <dc:description/>
  <cp:lastModifiedBy>Anita Nowakowska</cp:lastModifiedBy>
  <cp:revision>17</cp:revision>
  <cp:lastPrinted>2021-12-07T08:28:00Z</cp:lastPrinted>
  <dcterms:created xsi:type="dcterms:W3CDTF">2021-07-05T10:57:00Z</dcterms:created>
  <dcterms:modified xsi:type="dcterms:W3CDTF">2021-12-07T08:29:00Z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